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70A" w:rsidRDefault="00C1070A" w:rsidP="00195FE1"/>
    <w:p w:rsidR="00C1070A" w:rsidRDefault="00EB3A77" w:rsidP="00C1070A">
      <w:pPr>
        <w:jc w:val="center"/>
        <w:rPr>
          <w:rFonts w:ascii="Georgia" w:hAnsi="Georgia"/>
          <w:b/>
        </w:rPr>
      </w:pPr>
      <w:r>
        <w:rPr>
          <w:rFonts w:ascii="Georgia" w:hAnsi="Georgia"/>
          <w:b/>
        </w:rPr>
        <w:t xml:space="preserve">Chapter 2 </w:t>
      </w:r>
      <w:r w:rsidR="00C1070A">
        <w:rPr>
          <w:rFonts w:ascii="Georgia" w:hAnsi="Georgia"/>
          <w:b/>
        </w:rPr>
        <w:t>– Lecture Notes</w:t>
      </w:r>
    </w:p>
    <w:p w:rsidR="00594AE5" w:rsidRDefault="00594AE5" w:rsidP="00594AE5">
      <w:pPr>
        <w:rPr>
          <w:rFonts w:ascii="Georgia" w:hAnsi="Georgia"/>
          <w:b/>
        </w:rPr>
      </w:pPr>
      <w:r>
        <w:rPr>
          <w:rFonts w:ascii="Georgia" w:hAnsi="Georgia"/>
          <w:b/>
        </w:rPr>
        <w:t xml:space="preserve">Defining Ethics </w:t>
      </w:r>
    </w:p>
    <w:p w:rsidR="00594AE5" w:rsidRDefault="00594AE5" w:rsidP="00594AE5">
      <w:pPr>
        <w:pStyle w:val="ListParagraph"/>
        <w:numPr>
          <w:ilvl w:val="0"/>
          <w:numId w:val="4"/>
        </w:numPr>
        <w:rPr>
          <w:rFonts w:ascii="Georgia" w:hAnsi="Georgia"/>
        </w:rPr>
      </w:pPr>
      <w:r w:rsidRPr="00A90CC7">
        <w:rPr>
          <w:rFonts w:ascii="Georgia" w:hAnsi="Georgia"/>
          <w:b/>
        </w:rPr>
        <w:t>Ethics</w:t>
      </w:r>
      <w:r>
        <w:rPr>
          <w:rFonts w:ascii="Georgia" w:hAnsi="Georgia"/>
        </w:rPr>
        <w:t xml:space="preserve"> is a system of accepted principles that make up an individuals or groups values and judgements as to what’s right and wrong </w:t>
      </w:r>
    </w:p>
    <w:p w:rsidR="00594AE5" w:rsidRDefault="00594AE5" w:rsidP="00594AE5">
      <w:pPr>
        <w:pStyle w:val="ListParagraph"/>
        <w:numPr>
          <w:ilvl w:val="1"/>
          <w:numId w:val="4"/>
        </w:numPr>
        <w:rPr>
          <w:rFonts w:ascii="Georgia" w:hAnsi="Georgia"/>
        </w:rPr>
      </w:pPr>
      <w:r>
        <w:rPr>
          <w:rFonts w:ascii="Georgia" w:hAnsi="Georgia"/>
        </w:rPr>
        <w:t xml:space="preserve">Vary across time, culture, and group I.E. SEXUAL PROPREITY </w:t>
      </w:r>
    </w:p>
    <w:p w:rsidR="00594AE5" w:rsidRDefault="00594AE5" w:rsidP="00594AE5">
      <w:pPr>
        <w:pStyle w:val="ListParagraph"/>
        <w:numPr>
          <w:ilvl w:val="1"/>
          <w:numId w:val="4"/>
        </w:numPr>
        <w:rPr>
          <w:rFonts w:ascii="Georgia" w:hAnsi="Georgia"/>
        </w:rPr>
      </w:pPr>
      <w:r>
        <w:rPr>
          <w:rFonts w:ascii="Georgia" w:hAnsi="Georgia"/>
        </w:rPr>
        <w:t xml:space="preserve">Code of ethics </w:t>
      </w:r>
      <w:r>
        <w:rPr>
          <w:rFonts w:ascii="Georgia" w:hAnsi="Georgia"/>
        </w:rPr>
        <w:tab/>
        <w:t xml:space="preserve">is an established set of principles usually adopted by an organization or group I.E. WKU’s STUDENT CODE OF CONDUCT </w:t>
      </w:r>
    </w:p>
    <w:p w:rsidR="00594AE5" w:rsidRDefault="00594AE5" w:rsidP="00594AE5">
      <w:pPr>
        <w:pStyle w:val="ListParagraph"/>
        <w:numPr>
          <w:ilvl w:val="0"/>
          <w:numId w:val="4"/>
        </w:numPr>
        <w:rPr>
          <w:rFonts w:ascii="Georgia" w:hAnsi="Georgia"/>
        </w:rPr>
      </w:pPr>
      <w:r>
        <w:rPr>
          <w:rFonts w:ascii="Georgia" w:hAnsi="Georgia"/>
        </w:rPr>
        <w:t xml:space="preserve">There are two abilities that you must have to properly understand ethics </w:t>
      </w:r>
    </w:p>
    <w:p w:rsidR="00594AE5" w:rsidRDefault="00594AE5" w:rsidP="00594AE5">
      <w:pPr>
        <w:pStyle w:val="ListParagraph"/>
        <w:numPr>
          <w:ilvl w:val="1"/>
          <w:numId w:val="4"/>
        </w:numPr>
        <w:rPr>
          <w:rFonts w:ascii="Georgia" w:hAnsi="Georgia"/>
        </w:rPr>
      </w:pPr>
      <w:r>
        <w:rPr>
          <w:rFonts w:ascii="Georgia" w:hAnsi="Georgia"/>
        </w:rPr>
        <w:t xml:space="preserve">The ability to </w:t>
      </w:r>
      <w:r w:rsidRPr="00A90CC7">
        <w:rPr>
          <w:rFonts w:ascii="Georgia" w:hAnsi="Georgia"/>
          <w:b/>
        </w:rPr>
        <w:t>distinguish</w:t>
      </w:r>
      <w:r>
        <w:rPr>
          <w:rFonts w:ascii="Georgia" w:hAnsi="Georgia"/>
        </w:rPr>
        <w:t xml:space="preserve"> – you need to be able to decide what’s right and wrong </w:t>
      </w:r>
    </w:p>
    <w:p w:rsidR="00594AE5" w:rsidRDefault="00594AE5" w:rsidP="00594AE5">
      <w:pPr>
        <w:pStyle w:val="ListParagraph"/>
        <w:numPr>
          <w:ilvl w:val="1"/>
          <w:numId w:val="4"/>
        </w:numPr>
        <w:rPr>
          <w:rFonts w:ascii="Georgia" w:hAnsi="Georgia"/>
        </w:rPr>
      </w:pPr>
      <w:r>
        <w:rPr>
          <w:rFonts w:ascii="Georgia" w:hAnsi="Georgia"/>
        </w:rPr>
        <w:t xml:space="preserve">The ability to be </w:t>
      </w:r>
      <w:r w:rsidRPr="00A90CC7">
        <w:rPr>
          <w:rFonts w:ascii="Georgia" w:hAnsi="Georgia"/>
          <w:b/>
        </w:rPr>
        <w:t xml:space="preserve">dedicated </w:t>
      </w:r>
      <w:r>
        <w:rPr>
          <w:rFonts w:ascii="Georgia" w:hAnsi="Georgia"/>
        </w:rPr>
        <w:t xml:space="preserve">– or the ability to commit to doing what is right no matter the situation </w:t>
      </w:r>
    </w:p>
    <w:p w:rsidR="00594AE5" w:rsidRDefault="00594AE5" w:rsidP="00594AE5">
      <w:pPr>
        <w:pStyle w:val="ListParagraph"/>
        <w:numPr>
          <w:ilvl w:val="0"/>
          <w:numId w:val="4"/>
        </w:numPr>
        <w:rPr>
          <w:rFonts w:ascii="Georgia" w:hAnsi="Georgia"/>
        </w:rPr>
      </w:pPr>
      <w:r>
        <w:rPr>
          <w:rFonts w:ascii="Georgia" w:hAnsi="Georgia"/>
        </w:rPr>
        <w:t xml:space="preserve">Ethics also include one’s </w:t>
      </w:r>
      <w:r w:rsidRPr="00A90CC7">
        <w:rPr>
          <w:rFonts w:ascii="Georgia" w:hAnsi="Georgia"/>
          <w:b/>
        </w:rPr>
        <w:t>values</w:t>
      </w:r>
      <w:r>
        <w:rPr>
          <w:rFonts w:ascii="Georgia" w:hAnsi="Georgia"/>
        </w:rPr>
        <w:t xml:space="preserve"> which are the beliefs and attitudes we have that can actually conflict with our ethical decisions </w:t>
      </w:r>
    </w:p>
    <w:p w:rsidR="00594AE5" w:rsidRDefault="00594AE5" w:rsidP="00594AE5">
      <w:pPr>
        <w:pStyle w:val="ListParagraph"/>
        <w:numPr>
          <w:ilvl w:val="1"/>
          <w:numId w:val="4"/>
        </w:numPr>
        <w:rPr>
          <w:rFonts w:ascii="Georgia" w:hAnsi="Georgia"/>
        </w:rPr>
      </w:pPr>
      <w:r>
        <w:rPr>
          <w:rFonts w:ascii="Georgia" w:hAnsi="Georgia"/>
        </w:rPr>
        <w:t xml:space="preserve">You may be forced to choose to violate your ethics in order to uphold your ethics </w:t>
      </w:r>
    </w:p>
    <w:p w:rsidR="00594AE5" w:rsidRDefault="00594AE5" w:rsidP="00594AE5">
      <w:pPr>
        <w:pStyle w:val="ListParagraph"/>
        <w:numPr>
          <w:ilvl w:val="2"/>
          <w:numId w:val="4"/>
        </w:numPr>
        <w:rPr>
          <w:rFonts w:ascii="Georgia" w:hAnsi="Georgia"/>
        </w:rPr>
      </w:pPr>
      <w:r>
        <w:rPr>
          <w:rFonts w:ascii="Georgia" w:hAnsi="Georgia"/>
        </w:rPr>
        <w:t xml:space="preserve">I.E. STEALING FOOD TO FEED YOUR STARVING FAMILY </w:t>
      </w:r>
    </w:p>
    <w:p w:rsidR="00594AE5" w:rsidRDefault="00594AE5" w:rsidP="00594AE5">
      <w:pPr>
        <w:pStyle w:val="ListParagraph"/>
        <w:numPr>
          <w:ilvl w:val="0"/>
          <w:numId w:val="4"/>
        </w:numPr>
        <w:rPr>
          <w:rFonts w:ascii="Georgia" w:hAnsi="Georgia"/>
        </w:rPr>
      </w:pPr>
      <w:r w:rsidRPr="00A90CC7">
        <w:rPr>
          <w:rFonts w:ascii="Georgia" w:hAnsi="Georgia"/>
          <w:b/>
        </w:rPr>
        <w:t xml:space="preserve">Ethical persuaders </w:t>
      </w:r>
      <w:r>
        <w:rPr>
          <w:rFonts w:ascii="Georgia" w:hAnsi="Georgia"/>
        </w:rPr>
        <w:t>value truthful information and want to help others make the best choice based on fair and accurate information</w:t>
      </w:r>
    </w:p>
    <w:p w:rsidR="00594AE5" w:rsidRDefault="00594AE5" w:rsidP="00594AE5">
      <w:pPr>
        <w:pStyle w:val="ListParagraph"/>
        <w:numPr>
          <w:ilvl w:val="1"/>
          <w:numId w:val="4"/>
        </w:numPr>
        <w:rPr>
          <w:rFonts w:ascii="Georgia" w:hAnsi="Georgia"/>
        </w:rPr>
      </w:pPr>
      <w:r w:rsidRPr="00A90CC7">
        <w:rPr>
          <w:rFonts w:ascii="Georgia" w:hAnsi="Georgia"/>
          <w:b/>
        </w:rPr>
        <w:t xml:space="preserve">Unethical persuaders </w:t>
      </w:r>
      <w:r>
        <w:rPr>
          <w:rFonts w:ascii="Georgia" w:hAnsi="Georgia"/>
        </w:rPr>
        <w:t xml:space="preserve">will cover up the truth in order to receive a benefit from others who will accept false or modified information </w:t>
      </w:r>
    </w:p>
    <w:p w:rsidR="00594AE5" w:rsidRDefault="00594AE5" w:rsidP="00594AE5">
      <w:pPr>
        <w:pStyle w:val="ListParagraph"/>
        <w:numPr>
          <w:ilvl w:val="0"/>
          <w:numId w:val="4"/>
        </w:numPr>
        <w:rPr>
          <w:rFonts w:ascii="Georgia" w:hAnsi="Georgia"/>
        </w:rPr>
      </w:pPr>
      <w:r w:rsidRPr="00A90CC7">
        <w:rPr>
          <w:rFonts w:ascii="Georgia" w:hAnsi="Georgia"/>
          <w:b/>
        </w:rPr>
        <w:t>Lying</w:t>
      </w:r>
      <w:r>
        <w:rPr>
          <w:rFonts w:ascii="Georgia" w:hAnsi="Georgia"/>
        </w:rPr>
        <w:t xml:space="preserve"> undermines persuasion and communication but can sometimes be more than just not telling the truth and includes omitting important information or failing to disclose our motives </w:t>
      </w:r>
    </w:p>
    <w:p w:rsidR="00594AE5" w:rsidRDefault="00594AE5" w:rsidP="00594AE5">
      <w:pPr>
        <w:pStyle w:val="ListParagraph"/>
        <w:numPr>
          <w:ilvl w:val="0"/>
          <w:numId w:val="4"/>
        </w:numPr>
        <w:rPr>
          <w:rFonts w:ascii="Georgia" w:hAnsi="Georgia"/>
        </w:rPr>
      </w:pPr>
      <w:r>
        <w:rPr>
          <w:rFonts w:ascii="Georgia" w:hAnsi="Georgia"/>
        </w:rPr>
        <w:t>Telling the</w:t>
      </w:r>
      <w:r w:rsidRPr="00A90CC7">
        <w:rPr>
          <w:rFonts w:ascii="Georgia" w:hAnsi="Georgia"/>
          <w:b/>
        </w:rPr>
        <w:t xml:space="preserve"> truth </w:t>
      </w:r>
      <w:r>
        <w:rPr>
          <w:rFonts w:ascii="Georgia" w:hAnsi="Georgia"/>
        </w:rPr>
        <w:t xml:space="preserve">involves telling others not just what you know but also being honest about what you do not know </w:t>
      </w:r>
    </w:p>
    <w:p w:rsidR="00594AE5" w:rsidRDefault="00594AE5" w:rsidP="00594AE5">
      <w:pPr>
        <w:pStyle w:val="ListParagraph"/>
        <w:numPr>
          <w:ilvl w:val="0"/>
          <w:numId w:val="4"/>
        </w:numPr>
        <w:rPr>
          <w:rFonts w:ascii="Georgia" w:hAnsi="Georgia"/>
        </w:rPr>
      </w:pPr>
      <w:r w:rsidRPr="00A90CC7">
        <w:rPr>
          <w:rFonts w:ascii="Georgia" w:hAnsi="Georgia"/>
          <w:b/>
        </w:rPr>
        <w:t>Reliability</w:t>
      </w:r>
      <w:r>
        <w:rPr>
          <w:rFonts w:ascii="Georgia" w:hAnsi="Georgia"/>
        </w:rPr>
        <w:t xml:space="preserve"> – people view you as a consistently honest person and can easily be destroyed by only one instance of dishonesty </w:t>
      </w:r>
    </w:p>
    <w:p w:rsidR="00A90CC7" w:rsidRDefault="00594AE5" w:rsidP="00A90CC7">
      <w:pPr>
        <w:pStyle w:val="ListParagraph"/>
        <w:numPr>
          <w:ilvl w:val="0"/>
          <w:numId w:val="4"/>
        </w:numPr>
        <w:rPr>
          <w:rFonts w:ascii="Georgia" w:hAnsi="Georgia"/>
        </w:rPr>
      </w:pPr>
      <w:r>
        <w:rPr>
          <w:rFonts w:ascii="Georgia" w:hAnsi="Georgia"/>
        </w:rPr>
        <w:t xml:space="preserve">Understanding the ethical dimension of </w:t>
      </w:r>
      <w:r w:rsidR="00A90CC7">
        <w:rPr>
          <w:rFonts w:ascii="Georgia" w:hAnsi="Georgia"/>
        </w:rPr>
        <w:t>persuasion</w:t>
      </w:r>
      <w:r>
        <w:rPr>
          <w:rFonts w:ascii="Georgia" w:hAnsi="Georgia"/>
        </w:rPr>
        <w:t xml:space="preserve"> requires an examination of </w:t>
      </w:r>
      <w:r w:rsidRPr="00A90CC7">
        <w:rPr>
          <w:rFonts w:ascii="Georgia" w:hAnsi="Georgia"/>
          <w:b/>
        </w:rPr>
        <w:t xml:space="preserve">motives </w:t>
      </w:r>
      <w:r>
        <w:rPr>
          <w:rFonts w:ascii="Georgia" w:hAnsi="Georgia"/>
        </w:rPr>
        <w:t xml:space="preserve">and asks the audience to question what the speaker stands to gain from the persuasive situation </w:t>
      </w:r>
    </w:p>
    <w:p w:rsidR="00D155A7" w:rsidRDefault="00A90CC7" w:rsidP="00A90CC7">
      <w:pPr>
        <w:pStyle w:val="ListParagraph"/>
        <w:numPr>
          <w:ilvl w:val="0"/>
          <w:numId w:val="4"/>
        </w:numPr>
        <w:rPr>
          <w:rFonts w:ascii="Georgia" w:hAnsi="Georgia"/>
        </w:rPr>
      </w:pPr>
      <w:r>
        <w:rPr>
          <w:rFonts w:ascii="Georgia" w:hAnsi="Georgia"/>
          <w:b/>
        </w:rPr>
        <w:t xml:space="preserve">The importance of ethics </w:t>
      </w:r>
      <w:r>
        <w:rPr>
          <w:rFonts w:ascii="Georgia" w:hAnsi="Georgia"/>
        </w:rPr>
        <w:t>– if we’re all so divers in our religious perspectives or values, then we must have a common</w:t>
      </w:r>
      <w:r w:rsidR="00D155A7">
        <w:rPr>
          <w:rFonts w:ascii="Georgia" w:hAnsi="Georgia"/>
        </w:rPr>
        <w:t xml:space="preserve"> code of how to conduct ourselve</w:t>
      </w:r>
      <w:r>
        <w:rPr>
          <w:rFonts w:ascii="Georgia" w:hAnsi="Georgia"/>
        </w:rPr>
        <w:t xml:space="preserve">s that is </w:t>
      </w:r>
      <w:r w:rsidR="00D155A7">
        <w:rPr>
          <w:rFonts w:ascii="Georgia" w:hAnsi="Georgia"/>
        </w:rPr>
        <w:t xml:space="preserve">, not directly to one religion or doctrine, but instead to human decency </w:t>
      </w:r>
    </w:p>
    <w:p w:rsidR="00D155A7" w:rsidRDefault="00D155A7" w:rsidP="00D155A7">
      <w:pPr>
        <w:ind w:left="360"/>
        <w:rPr>
          <w:rFonts w:ascii="Georgia" w:hAnsi="Georgia"/>
        </w:rPr>
      </w:pPr>
    </w:p>
    <w:p w:rsidR="00D155A7" w:rsidRDefault="00D155A7" w:rsidP="00D155A7">
      <w:pPr>
        <w:ind w:left="360"/>
        <w:rPr>
          <w:rFonts w:ascii="Georgia" w:hAnsi="Georgia"/>
        </w:rPr>
      </w:pPr>
    </w:p>
    <w:p w:rsidR="00D155A7" w:rsidRDefault="00D155A7" w:rsidP="00D155A7">
      <w:pPr>
        <w:ind w:left="360"/>
        <w:rPr>
          <w:rFonts w:ascii="Georgia" w:hAnsi="Georgia"/>
        </w:rPr>
      </w:pPr>
    </w:p>
    <w:p w:rsidR="00D155A7" w:rsidRDefault="00D155A7" w:rsidP="00D155A7">
      <w:pPr>
        <w:ind w:left="360"/>
        <w:rPr>
          <w:rFonts w:ascii="Georgia" w:hAnsi="Georgia"/>
        </w:rPr>
      </w:pPr>
    </w:p>
    <w:p w:rsidR="00D155A7" w:rsidRDefault="00D155A7" w:rsidP="00D155A7">
      <w:pPr>
        <w:ind w:left="360"/>
        <w:rPr>
          <w:rFonts w:ascii="Georgia" w:hAnsi="Georgia"/>
        </w:rPr>
      </w:pPr>
    </w:p>
    <w:p w:rsidR="00D155A7" w:rsidRDefault="00D155A7" w:rsidP="00D155A7">
      <w:pPr>
        <w:rPr>
          <w:rFonts w:ascii="Georgia" w:hAnsi="Georgia"/>
          <w:b/>
        </w:rPr>
      </w:pPr>
      <w:r>
        <w:rPr>
          <w:rFonts w:ascii="Georgia" w:hAnsi="Georgia"/>
          <w:b/>
        </w:rPr>
        <w:t xml:space="preserve">Ethical Responsibility </w:t>
      </w:r>
    </w:p>
    <w:p w:rsidR="00A90CC7" w:rsidRDefault="00D155A7" w:rsidP="00D155A7">
      <w:pPr>
        <w:pStyle w:val="ListParagraph"/>
        <w:numPr>
          <w:ilvl w:val="0"/>
          <w:numId w:val="5"/>
        </w:numPr>
        <w:rPr>
          <w:rFonts w:ascii="Georgia" w:hAnsi="Georgia"/>
        </w:rPr>
      </w:pPr>
      <w:r>
        <w:rPr>
          <w:rFonts w:ascii="Georgia" w:hAnsi="Georgia"/>
        </w:rPr>
        <w:t xml:space="preserve">Responsibility includes the elements of fulfilling duties and obligations, of being accountable to other individuals and groups, of adhering to agreed-upon standards, and of being accountable to one’s own conscience </w:t>
      </w:r>
    </w:p>
    <w:p w:rsidR="00D155A7" w:rsidRDefault="00D155A7" w:rsidP="00D155A7">
      <w:pPr>
        <w:pStyle w:val="ListParagraph"/>
        <w:numPr>
          <w:ilvl w:val="0"/>
          <w:numId w:val="5"/>
        </w:numPr>
        <w:rPr>
          <w:rFonts w:ascii="Georgia" w:hAnsi="Georgia"/>
        </w:rPr>
      </w:pPr>
      <w:r>
        <w:rPr>
          <w:rFonts w:ascii="Georgia" w:hAnsi="Georgia"/>
        </w:rPr>
        <w:t xml:space="preserve">From the point you are the receiver of the message, it is your ethical responsibility to check the credibility of the sender ESPECIALLY IMPORTANT WITH POLITICAL MESSAGES – I.E. POLITIFACT </w:t>
      </w:r>
    </w:p>
    <w:p w:rsidR="00D155A7" w:rsidRDefault="00D155A7" w:rsidP="00D155A7">
      <w:pPr>
        <w:pStyle w:val="ListParagraph"/>
        <w:numPr>
          <w:ilvl w:val="0"/>
          <w:numId w:val="5"/>
        </w:numPr>
        <w:rPr>
          <w:rFonts w:ascii="Georgia" w:hAnsi="Georgia"/>
        </w:rPr>
      </w:pPr>
      <w:r>
        <w:rPr>
          <w:rFonts w:ascii="Georgia" w:hAnsi="Georgia"/>
        </w:rPr>
        <w:t xml:space="preserve">Communicators have an ethical obligation to double check the soundness of their evidence and reasoning before they present it to others </w:t>
      </w:r>
    </w:p>
    <w:p w:rsidR="00D155A7" w:rsidRDefault="00D155A7" w:rsidP="00D155A7">
      <w:pPr>
        <w:pStyle w:val="ListParagraph"/>
        <w:numPr>
          <w:ilvl w:val="0"/>
          <w:numId w:val="5"/>
        </w:numPr>
        <w:rPr>
          <w:rFonts w:ascii="Georgia" w:hAnsi="Georgia"/>
        </w:rPr>
      </w:pPr>
      <w:r>
        <w:rPr>
          <w:rFonts w:ascii="Georgia" w:hAnsi="Georgia"/>
        </w:rPr>
        <w:t xml:space="preserve">Adapting to the Audience </w:t>
      </w:r>
    </w:p>
    <w:p w:rsidR="00D155A7" w:rsidRDefault="00D155A7" w:rsidP="00D155A7">
      <w:pPr>
        <w:pStyle w:val="ListParagraph"/>
        <w:numPr>
          <w:ilvl w:val="1"/>
          <w:numId w:val="5"/>
        </w:numPr>
        <w:rPr>
          <w:rFonts w:ascii="Georgia" w:hAnsi="Georgia"/>
        </w:rPr>
      </w:pPr>
      <w:r>
        <w:rPr>
          <w:rFonts w:ascii="Georgia" w:hAnsi="Georgia"/>
        </w:rPr>
        <w:t xml:space="preserve">Some degree of adaptation for specific audiences in language choice, evidence, value appeals, organizations, and communication medium is a crucial part of successful and ethic persuasion </w:t>
      </w:r>
    </w:p>
    <w:p w:rsidR="00D155A7" w:rsidRDefault="00D155A7" w:rsidP="00D155A7">
      <w:pPr>
        <w:pStyle w:val="ListParagraph"/>
        <w:numPr>
          <w:ilvl w:val="1"/>
          <w:numId w:val="5"/>
        </w:numPr>
        <w:rPr>
          <w:rFonts w:ascii="Georgia" w:hAnsi="Georgia"/>
        </w:rPr>
      </w:pPr>
      <w:r>
        <w:rPr>
          <w:rFonts w:ascii="Georgia" w:hAnsi="Georgia"/>
        </w:rPr>
        <w:t xml:space="preserve"> As a communicator you should be mindful of the lived experiences of others</w:t>
      </w:r>
    </w:p>
    <w:p w:rsidR="00676ADF" w:rsidRPr="00676ADF" w:rsidRDefault="00676ADF" w:rsidP="00676ADF">
      <w:pPr>
        <w:rPr>
          <w:rFonts w:ascii="Georgia" w:hAnsi="Georgia"/>
          <w:b/>
        </w:rPr>
      </w:pPr>
      <w:r>
        <w:rPr>
          <w:rFonts w:ascii="Georgia" w:hAnsi="Georgia"/>
          <w:b/>
        </w:rPr>
        <w:t xml:space="preserve">Ethical Perspectives </w:t>
      </w:r>
      <w:bookmarkStart w:id="0" w:name="_GoBack"/>
      <w:bookmarkEnd w:id="0"/>
    </w:p>
    <w:p w:rsidR="00D155A7" w:rsidRDefault="00D155A7" w:rsidP="00D155A7">
      <w:pPr>
        <w:pStyle w:val="ListParagraph"/>
        <w:numPr>
          <w:ilvl w:val="0"/>
          <w:numId w:val="5"/>
        </w:numPr>
        <w:rPr>
          <w:rFonts w:ascii="Georgia" w:hAnsi="Georgia"/>
        </w:rPr>
      </w:pPr>
      <w:r>
        <w:rPr>
          <w:rFonts w:ascii="Georgia" w:hAnsi="Georgia"/>
        </w:rPr>
        <w:t xml:space="preserve">Religious Perspectives – examine the relationship between us as humans and a higher power </w:t>
      </w:r>
    </w:p>
    <w:p w:rsidR="00D155A7" w:rsidRDefault="00D155A7" w:rsidP="00D155A7">
      <w:pPr>
        <w:pStyle w:val="ListParagraph"/>
        <w:numPr>
          <w:ilvl w:val="1"/>
          <w:numId w:val="5"/>
        </w:numPr>
        <w:rPr>
          <w:rFonts w:ascii="Georgia" w:hAnsi="Georgia"/>
        </w:rPr>
      </w:pPr>
      <w:r>
        <w:rPr>
          <w:rFonts w:ascii="Georgia" w:hAnsi="Georgia"/>
        </w:rPr>
        <w:t xml:space="preserve">This perspective is often utilized to deceive others so it is important to notice when other may appeal to our emotional or spiritual needs in hopes of deceiving us or achieving an unethical objective </w:t>
      </w:r>
    </w:p>
    <w:p w:rsidR="00D155A7" w:rsidRDefault="00D155A7" w:rsidP="00D155A7">
      <w:pPr>
        <w:pStyle w:val="ListParagraph"/>
        <w:numPr>
          <w:ilvl w:val="0"/>
          <w:numId w:val="5"/>
        </w:numPr>
        <w:rPr>
          <w:rFonts w:ascii="Georgia" w:hAnsi="Georgia"/>
        </w:rPr>
      </w:pPr>
      <w:r>
        <w:rPr>
          <w:rFonts w:ascii="Georgia" w:hAnsi="Georgia"/>
        </w:rPr>
        <w:t xml:space="preserve">Human Nature Perspective – states that we have an ability to judge, to reason, and to comprehend that far exceeds that of any other species </w:t>
      </w:r>
    </w:p>
    <w:p w:rsidR="00D155A7" w:rsidRDefault="00D155A7" w:rsidP="00D155A7">
      <w:pPr>
        <w:pStyle w:val="ListParagraph"/>
        <w:numPr>
          <w:ilvl w:val="1"/>
          <w:numId w:val="5"/>
        </w:numPr>
        <w:rPr>
          <w:rFonts w:ascii="Georgia" w:hAnsi="Georgia"/>
        </w:rPr>
      </w:pPr>
      <w:r>
        <w:rPr>
          <w:rFonts w:ascii="Georgia" w:hAnsi="Georgia"/>
        </w:rPr>
        <w:t xml:space="preserve">We therefor hold ourselves accountable to make good judgements and decisions </w:t>
      </w:r>
    </w:p>
    <w:p w:rsidR="00D155A7" w:rsidRDefault="00D155A7" w:rsidP="00D155A7">
      <w:pPr>
        <w:pStyle w:val="ListParagraph"/>
        <w:numPr>
          <w:ilvl w:val="0"/>
          <w:numId w:val="5"/>
        </w:numPr>
        <w:rPr>
          <w:rFonts w:ascii="Georgia" w:hAnsi="Georgia"/>
        </w:rPr>
      </w:pPr>
      <w:r>
        <w:rPr>
          <w:rFonts w:ascii="Georgia" w:hAnsi="Georgia"/>
        </w:rPr>
        <w:t xml:space="preserve">Dialogical Perspective – emerge from communication research that suggests communication is a dialogue and not a monologue </w:t>
      </w:r>
    </w:p>
    <w:p w:rsidR="00D155A7" w:rsidRDefault="00D155A7" w:rsidP="00D155A7">
      <w:pPr>
        <w:pStyle w:val="ListParagraph"/>
        <w:numPr>
          <w:ilvl w:val="1"/>
          <w:numId w:val="5"/>
        </w:numPr>
        <w:rPr>
          <w:rFonts w:ascii="Georgia" w:hAnsi="Georgia"/>
        </w:rPr>
      </w:pPr>
      <w:r>
        <w:rPr>
          <w:rFonts w:ascii="Georgia" w:hAnsi="Georgia"/>
        </w:rPr>
        <w:t xml:space="preserve">In each social situation that we enter, we must consider our audience even if </w:t>
      </w:r>
      <w:proofErr w:type="gramStart"/>
      <w:r>
        <w:rPr>
          <w:rFonts w:ascii="Georgia" w:hAnsi="Georgia"/>
        </w:rPr>
        <w:t>it</w:t>
      </w:r>
      <w:r w:rsidR="00676ADF">
        <w:rPr>
          <w:rFonts w:ascii="Georgia" w:hAnsi="Georgia"/>
        </w:rPr>
        <w:t>’</w:t>
      </w:r>
      <w:r>
        <w:rPr>
          <w:rFonts w:ascii="Georgia" w:hAnsi="Georgia"/>
        </w:rPr>
        <w:t>s</w:t>
      </w:r>
      <w:proofErr w:type="gramEnd"/>
      <w:r>
        <w:rPr>
          <w:rFonts w:ascii="Georgia" w:hAnsi="Georgia"/>
        </w:rPr>
        <w:t xml:space="preserve"> an audience of one. This consideration of others and their feelings will help us remain ethical as we engage in conversation. </w:t>
      </w:r>
    </w:p>
    <w:p w:rsidR="00676ADF" w:rsidRDefault="00676ADF" w:rsidP="00676ADF">
      <w:pPr>
        <w:pStyle w:val="ListParagraph"/>
        <w:numPr>
          <w:ilvl w:val="0"/>
          <w:numId w:val="5"/>
        </w:numPr>
        <w:rPr>
          <w:rFonts w:ascii="Georgia" w:hAnsi="Georgia"/>
        </w:rPr>
      </w:pPr>
      <w:r>
        <w:rPr>
          <w:rFonts w:ascii="Georgia" w:hAnsi="Georgia"/>
        </w:rPr>
        <w:t xml:space="preserve">Situational Perspective – examines every situation that we encounter related to persuasion. </w:t>
      </w:r>
    </w:p>
    <w:p w:rsidR="00676ADF" w:rsidRDefault="00676ADF" w:rsidP="00676ADF">
      <w:pPr>
        <w:pStyle w:val="ListParagraph"/>
        <w:numPr>
          <w:ilvl w:val="1"/>
          <w:numId w:val="5"/>
        </w:numPr>
        <w:rPr>
          <w:rFonts w:ascii="Georgia" w:hAnsi="Georgia"/>
        </w:rPr>
      </w:pPr>
      <w:r>
        <w:rPr>
          <w:rFonts w:ascii="Georgia" w:hAnsi="Georgia"/>
        </w:rPr>
        <w:t xml:space="preserve">Every aspect of persuasion must be identifiable before any decision </w:t>
      </w:r>
      <w:proofErr w:type="gramStart"/>
      <w:r>
        <w:rPr>
          <w:rFonts w:ascii="Georgia" w:hAnsi="Georgia"/>
        </w:rPr>
        <w:t>should be made</w:t>
      </w:r>
      <w:proofErr w:type="gramEnd"/>
      <w:r>
        <w:rPr>
          <w:rFonts w:ascii="Georgia" w:hAnsi="Georgia"/>
        </w:rPr>
        <w:t xml:space="preserve">. These contextual factors were designed to help people make the best ethical decisions whether they are on the listening or speaking side of persuasion </w:t>
      </w:r>
    </w:p>
    <w:p w:rsidR="00676ADF" w:rsidRPr="00D155A7" w:rsidRDefault="00676ADF" w:rsidP="00676ADF">
      <w:pPr>
        <w:pStyle w:val="ListParagraph"/>
        <w:ind w:left="2220"/>
        <w:rPr>
          <w:rFonts w:ascii="Georgia" w:hAnsi="Georgia"/>
        </w:rPr>
      </w:pPr>
    </w:p>
    <w:sectPr w:rsidR="00676ADF" w:rsidRPr="00D155A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B9F" w:rsidRDefault="00D04B9F" w:rsidP="00F3592E">
      <w:pPr>
        <w:spacing w:after="0" w:line="240" w:lineRule="auto"/>
      </w:pPr>
      <w:r>
        <w:separator/>
      </w:r>
    </w:p>
  </w:endnote>
  <w:endnote w:type="continuationSeparator" w:id="0">
    <w:p w:rsidR="00D04B9F" w:rsidRDefault="00D04B9F" w:rsidP="00F35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B9F" w:rsidRDefault="00D04B9F" w:rsidP="00F3592E">
      <w:pPr>
        <w:spacing w:after="0" w:line="240" w:lineRule="auto"/>
      </w:pPr>
      <w:r>
        <w:separator/>
      </w:r>
    </w:p>
  </w:footnote>
  <w:footnote w:type="continuationSeparator" w:id="0">
    <w:p w:rsidR="00D04B9F" w:rsidRDefault="00D04B9F" w:rsidP="00F359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975" w:rsidRDefault="00195FE1" w:rsidP="00427975">
    <w:pPr>
      <w:pStyle w:val="Header"/>
      <w:ind w:firstLine="720"/>
      <w:rPr>
        <w:sz w:val="40"/>
      </w:rPr>
    </w:pPr>
    <w:r>
      <w:rPr>
        <w:noProof/>
      </w:rPr>
      <w:drawing>
        <wp:anchor distT="0" distB="0" distL="114300" distR="114300" simplePos="0" relativeHeight="251658240" behindDoc="1" locked="0" layoutInCell="1" allowOverlap="1" wp14:anchorId="4B8F1CAC" wp14:editId="4C4BC907">
          <wp:simplePos x="0" y="0"/>
          <wp:positionH relativeFrom="column">
            <wp:posOffset>5765165</wp:posOffset>
          </wp:positionH>
          <wp:positionV relativeFrom="paragraph">
            <wp:posOffset>-76200</wp:posOffset>
          </wp:positionV>
          <wp:extent cx="663575" cy="685800"/>
          <wp:effectExtent l="0" t="0" r="3175" b="0"/>
          <wp:wrapTight wrapText="bothSides">
            <wp:wrapPolygon edited="1">
              <wp:start x="0" y="0"/>
              <wp:lineTo x="0" y="21257"/>
              <wp:lineTo x="21246" y="21257"/>
              <wp:lineTo x="17351" y="7886"/>
              <wp:lineTo x="21246" y="0"/>
              <wp:lineTo x="0" y="0"/>
            </wp:wrapPolygon>
          </wp:wrapTight>
          <wp:docPr id="1" name="Picture 1" descr="http://www.wkufoundation.com/Images/WKUC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wkufoundation.com/Images/WKUCup.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357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2670" w:rsidRPr="00427975" w:rsidRDefault="00427975" w:rsidP="00427975">
    <w:pPr>
      <w:pStyle w:val="Header"/>
      <w:rPr>
        <w:rFonts w:ascii="Georgia" w:hAnsi="Georgia"/>
        <w:b/>
        <w:sz w:val="28"/>
      </w:rPr>
    </w:pPr>
    <w:r w:rsidRPr="00427975">
      <w:rPr>
        <w:rFonts w:ascii="Georgia" w:hAnsi="Georgia"/>
        <w:b/>
        <w:sz w:val="36"/>
      </w:rPr>
      <w:t xml:space="preserve">COMM 346 – Persuasion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54F47"/>
    <w:multiLevelType w:val="hybridMultilevel"/>
    <w:tmpl w:val="28DA9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0619BE"/>
    <w:multiLevelType w:val="hybridMultilevel"/>
    <w:tmpl w:val="8CB8D868"/>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426A0D6B"/>
    <w:multiLevelType w:val="hybridMultilevel"/>
    <w:tmpl w:val="0A98E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F907C2"/>
    <w:multiLevelType w:val="hybridMultilevel"/>
    <w:tmpl w:val="B0BA6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8290A87"/>
    <w:multiLevelType w:val="hybridMultilevel"/>
    <w:tmpl w:val="3B7A1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756"/>
    <w:rsid w:val="00007757"/>
    <w:rsid w:val="000C2168"/>
    <w:rsid w:val="00195FE1"/>
    <w:rsid w:val="00276F58"/>
    <w:rsid w:val="002855DC"/>
    <w:rsid w:val="0029721D"/>
    <w:rsid w:val="003A20F3"/>
    <w:rsid w:val="0040526B"/>
    <w:rsid w:val="00427975"/>
    <w:rsid w:val="00437C2C"/>
    <w:rsid w:val="00457583"/>
    <w:rsid w:val="00594AE5"/>
    <w:rsid w:val="006020E4"/>
    <w:rsid w:val="00676ADF"/>
    <w:rsid w:val="006C7006"/>
    <w:rsid w:val="006D49AE"/>
    <w:rsid w:val="006E543A"/>
    <w:rsid w:val="00716EF9"/>
    <w:rsid w:val="00776A47"/>
    <w:rsid w:val="007C2617"/>
    <w:rsid w:val="007F0770"/>
    <w:rsid w:val="009C27C7"/>
    <w:rsid w:val="009C584F"/>
    <w:rsid w:val="00A030D3"/>
    <w:rsid w:val="00A90CC7"/>
    <w:rsid w:val="00B822DC"/>
    <w:rsid w:val="00BC53B0"/>
    <w:rsid w:val="00C1070A"/>
    <w:rsid w:val="00C73DB3"/>
    <w:rsid w:val="00CB1E39"/>
    <w:rsid w:val="00D044FC"/>
    <w:rsid w:val="00D04B9F"/>
    <w:rsid w:val="00D155A7"/>
    <w:rsid w:val="00D85CE2"/>
    <w:rsid w:val="00D91B2E"/>
    <w:rsid w:val="00DB3B6B"/>
    <w:rsid w:val="00DC7885"/>
    <w:rsid w:val="00DF3002"/>
    <w:rsid w:val="00E82670"/>
    <w:rsid w:val="00EB3A77"/>
    <w:rsid w:val="00F134F3"/>
    <w:rsid w:val="00F3592E"/>
    <w:rsid w:val="00FB0756"/>
    <w:rsid w:val="00FD4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0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5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92E"/>
  </w:style>
  <w:style w:type="paragraph" w:styleId="Footer">
    <w:name w:val="footer"/>
    <w:basedOn w:val="Normal"/>
    <w:link w:val="FooterChar"/>
    <w:uiPriority w:val="99"/>
    <w:unhideWhenUsed/>
    <w:rsid w:val="00F35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92E"/>
  </w:style>
  <w:style w:type="paragraph" w:styleId="BalloonText">
    <w:name w:val="Balloon Text"/>
    <w:basedOn w:val="Normal"/>
    <w:link w:val="BalloonTextChar"/>
    <w:uiPriority w:val="99"/>
    <w:semiHidden/>
    <w:unhideWhenUsed/>
    <w:rsid w:val="00F35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92E"/>
    <w:rPr>
      <w:rFonts w:ascii="Tahoma" w:hAnsi="Tahoma" w:cs="Tahoma"/>
      <w:sz w:val="16"/>
      <w:szCs w:val="16"/>
    </w:rPr>
  </w:style>
  <w:style w:type="paragraph" w:styleId="ListParagraph">
    <w:name w:val="List Paragraph"/>
    <w:basedOn w:val="Normal"/>
    <w:uiPriority w:val="34"/>
    <w:qFormat/>
    <w:rsid w:val="00C107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0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5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92E"/>
  </w:style>
  <w:style w:type="paragraph" w:styleId="Footer">
    <w:name w:val="footer"/>
    <w:basedOn w:val="Normal"/>
    <w:link w:val="FooterChar"/>
    <w:uiPriority w:val="99"/>
    <w:unhideWhenUsed/>
    <w:rsid w:val="00F35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92E"/>
  </w:style>
  <w:style w:type="paragraph" w:styleId="BalloonText">
    <w:name w:val="Balloon Text"/>
    <w:basedOn w:val="Normal"/>
    <w:link w:val="BalloonTextChar"/>
    <w:uiPriority w:val="99"/>
    <w:semiHidden/>
    <w:unhideWhenUsed/>
    <w:rsid w:val="00F35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92E"/>
    <w:rPr>
      <w:rFonts w:ascii="Tahoma" w:hAnsi="Tahoma" w:cs="Tahoma"/>
      <w:sz w:val="16"/>
      <w:szCs w:val="16"/>
    </w:rPr>
  </w:style>
  <w:style w:type="paragraph" w:styleId="ListParagraph">
    <w:name w:val="List Paragraph"/>
    <w:basedOn w:val="Normal"/>
    <w:uiPriority w:val="34"/>
    <w:qFormat/>
    <w:rsid w:val="00C107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181798">
      <w:bodyDiv w:val="1"/>
      <w:marLeft w:val="0"/>
      <w:marRight w:val="0"/>
      <w:marTop w:val="0"/>
      <w:marBottom w:val="0"/>
      <w:divBdr>
        <w:top w:val="none" w:sz="0" w:space="0" w:color="auto"/>
        <w:left w:val="none" w:sz="0" w:space="0" w:color="auto"/>
        <w:bottom w:val="none" w:sz="0" w:space="0" w:color="auto"/>
        <w:right w:val="none" w:sz="0" w:space="0" w:color="auto"/>
      </w:divBdr>
    </w:div>
    <w:div w:id="211520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Furgerson, Jessica</dc:creator>
  <cp:lastModifiedBy>Furgerson, Jessica</cp:lastModifiedBy>
  <cp:revision>4</cp:revision>
  <cp:lastPrinted>2014-08-17T22:38:00Z</cp:lastPrinted>
  <dcterms:created xsi:type="dcterms:W3CDTF">2016-09-07T00:08:00Z</dcterms:created>
  <dcterms:modified xsi:type="dcterms:W3CDTF">2016-09-07T01:40:00Z</dcterms:modified>
</cp:coreProperties>
</file>